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513" w:right="519" w:firstLine="0"/>
        <w:jc w:val="center"/>
        <w:rPr>
          <w:sz w:val="32"/>
        </w:rPr>
      </w:pPr>
      <w:r>
        <w:rPr>
          <w:sz w:val="32"/>
        </w:rPr>
        <w:t>Request to Fund a Prospective Doctoral Fellow Campus Visit</w:t>
      </w:r>
    </w:p>
    <w:p>
      <w:pPr>
        <w:spacing w:before="3"/>
        <w:ind w:left="519" w:right="519" w:firstLine="0"/>
        <w:jc w:val="center"/>
        <w:rPr>
          <w:sz w:val="24"/>
        </w:rPr>
      </w:pPr>
      <w:r>
        <w:rPr/>
        <w:pict>
          <v:group style="position:absolute;margin-left:65.275002pt;margin-top:17.890759pt;width:481.35pt;height:119.05pt;mso-position-horizontal-relative:page;mso-position-vertical-relative:paragraph;z-index:-880;mso-wrap-distance-left:0;mso-wrap-distance-right:0" coordorigin="1306,358" coordsize="9627,2381">
            <v:rect style="position:absolute;left:1313;top:365;width:9612;height:2366" filled="true" fillcolor="#ffffff" stroked="false">
              <v:fill type="solid"/>
            </v:rect>
            <v:rect style="position:absolute;left:1313;top:365;width:9612;height:2366" filled="false" stroked="true" strokeweight=".75pt" strokecolor="#000000">
              <v:stroke dashstyle="solid"/>
            </v:rect>
            <v:rect style="position:absolute;left:5214;top:1808;width:360;height:360" filled="true" fillcolor="#ffffff" stroked="false">
              <v:fill type="solid"/>
            </v:rect>
            <v:rect style="position:absolute;left:5224;top:1818;width:340;height:340" filled="false" stroked="true" strokeweight="1pt" strokecolor="#000000">
              <v:stroke dashstyle="solid"/>
            </v:rect>
            <v:rect style="position:absolute;left:7467;top:1808;width:360;height:360" filled="true" fillcolor="#ffffff" stroked="false">
              <v:fill type="solid"/>
            </v:rect>
            <v:rect style="position:absolute;left:7477;top:1818;width:340;height:3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64;top:2437;width:8949;height:221" type="#_x0000_t202" filled="false" stroked="false">
              <v:textbox inset="0,0,0,0">
                <w:txbxContent>
                  <w:p>
                    <w:pPr>
                      <w:tabs>
                        <w:tab w:pos="8928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Proposed dates of visit (beginning &amp;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ending):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945;top:1967;width:38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DAF</w:t>
                    </w:r>
                  </w:p>
                </w:txbxContent>
              </v:textbox>
              <w10:wrap type="none"/>
            </v:shape>
            <v:shape style="position:absolute;left:5785;top:1967;width:39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DDF</w:t>
                    </w:r>
                  </w:p>
                </w:txbxContent>
              </v:textbox>
              <w10:wrap type="none"/>
            </v:shape>
            <v:shape style="position:absolute;left:1464;top:1967;width:301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Student has been approved for a:</w:t>
                    </w:r>
                  </w:p>
                </w:txbxContent>
              </v:textbox>
              <w10:wrap type="none"/>
            </v:shape>
            <v:shape style="position:absolute;left:1464;top:1499;width:8994;height:221" type="#_x0000_t202" filled="false" stroked="false">
              <v:textbox inset="0,0,0,0">
                <w:txbxContent>
                  <w:p>
                    <w:pPr>
                      <w:tabs>
                        <w:tab w:pos="897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Prospective Student’s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Name: 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930;top:501;width:2400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Student 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72.024002pt;margin-top:18.795759pt;width:14.6pt;height:11.05pt;mso-position-horizontal-relative:page;mso-position-vertical-relative:paragraph;z-index:-359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Stu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(Email notification of funding decision will be sent to the contact person indicated below.)</w:t>
      </w:r>
    </w:p>
    <w:p>
      <w:pPr>
        <w:pStyle w:val="BodyText"/>
        <w:spacing w:before="7"/>
        <w:rPr>
          <w:sz w:val="7"/>
        </w:rPr>
      </w:pPr>
    </w:p>
    <w:p>
      <w:pPr>
        <w:spacing w:before="44"/>
        <w:ind w:left="3097" w:right="0" w:firstLine="0"/>
        <w:jc w:val="left"/>
        <w:rPr>
          <w:b/>
          <w:sz w:val="28"/>
        </w:rPr>
      </w:pPr>
      <w:r>
        <w:rPr/>
        <w:pict>
          <v:group style="position:absolute;margin-left:65.324997pt;margin-top:-2.224902pt;width:481.35pt;height:360.05pt;mso-position-horizontal-relative:page;mso-position-vertical-relative:paragraph;z-index:-3568" coordorigin="1306,-44" coordsize="9627,7201">
            <v:shape style="position:absolute;left:1314;top:-37;width:9612;height:7186" coordorigin="1314,-37" coordsize="9612,7186" path="m1314,4823l10926,4823,10926,-37,1314,-37,1314,4823xm1314,7149l10926,7149,10926,4893,1314,4893,1314,7149xe" filled="false" stroked="true" strokeweight=".75pt" strokecolor="#000000">
              <v:path arrowok="t"/>
              <v:stroke dashstyle="solid"/>
            </v:shape>
            <v:rect style="position:absolute;left:3066;top:496;width:340;height:340" filled="false" stroked="true" strokeweight="1pt" strokecolor="#000000">
              <v:stroke dashstyle="solid"/>
            </v:rect>
            <v:rect style="position:absolute;left:3066;top:931;width:340;height:340" filled="false" stroked="true" strokeweight="1pt" strokecolor="#000000">
              <v:stroke dashstyle="solid"/>
            </v:rect>
            <v:rect style="position:absolute;left:7382;top:94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8"/>
        </w:rPr>
        <w:t>Travel and Lodging Information</w:t>
      </w:r>
    </w:p>
    <w:p>
      <w:pPr>
        <w:pStyle w:val="BodyText"/>
        <w:tabs>
          <w:tab w:pos="2427" w:val="left" w:leader="none"/>
          <w:tab w:pos="3867" w:val="left" w:leader="none"/>
          <w:tab w:pos="8333" w:val="left" w:leader="none"/>
        </w:tabs>
        <w:spacing w:before="199"/>
        <w:ind w:left="266"/>
      </w:pPr>
      <w:r>
        <w:rPr/>
        <w:t>Student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be:</w:t>
        <w:tab/>
        <w:t>Flying</w:t>
        <w:tab/>
        <w:t>Estimated air fare cost:</w:t>
      </w:r>
      <w:r>
        <w:rPr>
          <w:spacing w:val="-7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6747" w:val="left" w:leader="none"/>
        </w:tabs>
        <w:spacing w:before="56"/>
        <w:ind w:left="2427"/>
      </w:pPr>
      <w:r>
        <w:rPr/>
        <w:t>Driving own car</w:t>
      </w:r>
      <w:r>
        <w:rPr>
          <w:spacing w:val="-11"/>
        </w:rPr>
        <w:t> </w:t>
      </w:r>
      <w:r>
        <w:rPr/>
        <w:t>(mileage</w:t>
      </w:r>
      <w:r>
        <w:rPr>
          <w:spacing w:val="1"/>
        </w:rPr>
        <w:t> </w:t>
      </w:r>
      <w:r>
        <w:rPr/>
        <w:t>reimbursed)</w:t>
        <w:tab/>
        <w:t>Driving rental</w:t>
      </w:r>
      <w:r>
        <w:rPr>
          <w:spacing w:val="-1"/>
        </w:rPr>
        <w:t> </w:t>
      </w:r>
      <w:r>
        <w:rPr/>
        <w:t>car</w:t>
      </w:r>
    </w:p>
    <w:p>
      <w:pPr>
        <w:pStyle w:val="BodyText"/>
        <w:spacing w:before="6"/>
        <w:rPr>
          <w:sz w:val="16"/>
        </w:rPr>
      </w:pPr>
    </w:p>
    <w:p>
      <w:pPr>
        <w:spacing w:before="1"/>
        <w:ind w:left="1992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Note: Reimbursement will be for the least expensive method of travel.</w:t>
      </w:r>
    </w:p>
    <w:p>
      <w:pPr>
        <w:pStyle w:val="BodyText"/>
        <w:spacing w:before="7"/>
        <w:rPr>
          <w:b/>
          <w:i/>
          <w:sz w:val="11"/>
        </w:rPr>
      </w:pPr>
    </w:p>
    <w:p>
      <w:pPr>
        <w:pStyle w:val="BodyText"/>
        <w:tabs>
          <w:tab w:pos="4451" w:val="left" w:leader="none"/>
          <w:tab w:pos="9248" w:val="left" w:leader="none"/>
        </w:tabs>
        <w:spacing w:before="56"/>
        <w:ind w:left="266"/>
      </w:pPr>
      <w:r>
        <w:rPr/>
        <w:t>Hotel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>Estimated cost (2 night</w:t>
      </w:r>
      <w:r>
        <w:rPr>
          <w:spacing w:val="-12"/>
        </w:rPr>
        <w:t> </w:t>
      </w:r>
      <w:r>
        <w:rPr/>
        <w:t>maximum):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spacing w:before="59"/>
        <w:ind w:left="26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Note: Campus visitors can stay at The Inn at Carnall Hall, which is exempt from the lodging per diem rate.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</w:rPr>
      </w:pPr>
    </w:p>
    <w:p>
      <w:pPr>
        <w:spacing w:line="244" w:lineRule="exact" w:before="0"/>
        <w:ind w:left="3168" w:right="0" w:firstLine="0"/>
        <w:jc w:val="left"/>
        <w:rPr>
          <w:b/>
          <w:sz w:val="20"/>
        </w:rPr>
      </w:pPr>
      <w:r>
        <w:rPr>
          <w:b/>
          <w:sz w:val="20"/>
        </w:rPr>
        <w:t>Current per diem rates for Fayetteville, AR</w:t>
      </w:r>
    </w:p>
    <w:p>
      <w:pPr>
        <w:tabs>
          <w:tab w:pos="4837" w:val="left" w:leader="none"/>
        </w:tabs>
        <w:spacing w:before="0"/>
        <w:ind w:left="2327" w:right="2324" w:firstLine="0"/>
        <w:jc w:val="center"/>
        <w:rPr>
          <w:sz w:val="20"/>
        </w:rPr>
      </w:pP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vehicle:</w:t>
      </w:r>
      <w:r>
        <w:rPr>
          <w:spacing w:val="41"/>
          <w:sz w:val="20"/>
        </w:rPr>
        <w:t> </w:t>
      </w:r>
      <w:r>
        <w:rPr>
          <w:sz w:val="20"/>
        </w:rPr>
        <w:t>$.42/mile</w:t>
        <w:tab/>
        <w:t>Lodging maximum: $94.00/night Breakfast: $13.75; Lunch: $13.75; Dinner:</w:t>
      </w:r>
      <w:r>
        <w:rPr>
          <w:spacing w:val="28"/>
          <w:sz w:val="20"/>
        </w:rPr>
        <w:t> </w:t>
      </w:r>
      <w:r>
        <w:rPr>
          <w:sz w:val="20"/>
        </w:rPr>
        <w:t>$27.50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15" w:right="51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Note: Only meal expenses incurred by the visiting student may be submitted for reimbursement.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1"/>
        </w:rPr>
      </w:pPr>
    </w:p>
    <w:p>
      <w:pPr>
        <w:pStyle w:val="Heading1"/>
        <w:spacing w:before="56"/>
        <w:ind w:left="266"/>
      </w:pPr>
      <w:r>
        <w:rPr/>
        <w:t>Department information: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6069" w:val="left" w:leader="none"/>
          <w:tab w:pos="9399" w:val="left" w:leader="none"/>
        </w:tabs>
        <w:ind w:left="266"/>
      </w:pPr>
      <w:r>
        <w:rPr/>
        <w:t>Person</w:t>
      </w:r>
      <w:r>
        <w:rPr>
          <w:spacing w:val="-3"/>
        </w:rPr>
        <w:t> </w:t>
      </w:r>
      <w:r>
        <w:rPr/>
        <w:t>requesting</w:t>
      </w:r>
      <w:r>
        <w:rPr>
          <w:spacing w:val="-4"/>
        </w:rPr>
        <w:t> </w:t>
      </w:r>
      <w:r>
        <w:rPr/>
        <w:t>funding:</w:t>
      </w:r>
      <w:r>
        <w:rPr>
          <w:u w:val="single"/>
        </w:rPr>
        <w:t> </w:t>
        <w:tab/>
      </w:r>
      <w:r>
        <w:rPr/>
        <w:t>Department: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9336" w:val="left" w:leader="none"/>
        </w:tabs>
        <w:spacing w:before="56"/>
        <w:ind w:left="266"/>
      </w:pPr>
      <w:r>
        <w:rPr/>
        <w:t>Cost center to be used for</w:t>
      </w:r>
      <w:r>
        <w:rPr>
          <w:spacing w:val="-11"/>
        </w:rPr>
        <w:t> </w:t>
      </w:r>
      <w:r>
        <w:rPr/>
        <w:t>reimbursement: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4573" w:val="left" w:leader="none"/>
          <w:tab w:pos="7141" w:val="left" w:leader="none"/>
          <w:tab w:pos="9463" w:val="left" w:leader="none"/>
        </w:tabs>
        <w:spacing w:before="56"/>
        <w:ind w:left="266"/>
      </w:pPr>
      <w:r>
        <w:rPr/>
        <w:t>Contact</w:t>
      </w:r>
      <w:r>
        <w:rPr>
          <w:spacing w:val="-1"/>
        </w:rPr>
        <w:t> </w:t>
      </w:r>
      <w:r>
        <w:rPr/>
        <w:t>person:</w:t>
      </w:r>
      <w:r>
        <w:rPr>
          <w:u w:val="single"/>
        </w:rPr>
        <w:t> </w:t>
        <w:tab/>
      </w:r>
      <w:r>
        <w:rPr/>
        <w:t>Email:</w:t>
      </w:r>
      <w:r>
        <w:rPr>
          <w:u w:val="single"/>
        </w:rPr>
        <w:t> </w:t>
        <w:tab/>
      </w:r>
      <w:r>
        <w:rPr/>
        <w:t>Phone: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65.699997pt;margin-top:18.936054pt;width:479.2pt;height:117.7pt;mso-position-horizontal-relative:page;mso-position-vertical-relative:paragraph;z-index:-8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4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Reimbursement information: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5" w:val="left" w:leader="none"/>
                      <w:tab w:pos="866" w:val="left" w:leader="none"/>
                    </w:tabs>
                    <w:spacing w:line="240" w:lineRule="auto" w:before="197" w:after="0"/>
                    <w:ind w:left="865" w:right="0" w:hanging="360"/>
                    <w:jc w:val="left"/>
                  </w:pPr>
                  <w:r>
                    <w:rPr/>
                    <w:t>Departments create the Travel Authorization (TA) for 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student.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5" w:val="left" w:leader="none"/>
                      <w:tab w:pos="866" w:val="left" w:leader="none"/>
                    </w:tabs>
                    <w:spacing w:line="240" w:lineRule="auto" w:before="1" w:after="0"/>
                    <w:ind w:left="865" w:right="0" w:hanging="360"/>
                    <w:jc w:val="left"/>
                  </w:pPr>
                  <w:r>
                    <w:rPr/>
                    <w:t>Visiting students submit all receipts to 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department.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5" w:val="left" w:leader="none"/>
                      <w:tab w:pos="866" w:val="left" w:leader="none"/>
                    </w:tabs>
                    <w:spacing w:line="279" w:lineRule="exact" w:before="0" w:after="0"/>
                    <w:ind w:left="865" w:right="0" w:hanging="360"/>
                    <w:jc w:val="left"/>
                  </w:pPr>
                  <w:r>
                    <w:rPr/>
                    <w:t>A copy of the Travel Claim (TC) and copies of the receipts should be submitted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to:</w:t>
                  </w:r>
                </w:p>
                <w:p>
                  <w:pPr>
                    <w:pStyle w:val="BodyText"/>
                    <w:tabs>
                      <w:tab w:pos="1585" w:val="left" w:leader="none"/>
                    </w:tabs>
                    <w:spacing w:line="271" w:lineRule="exact"/>
                    <w:ind w:left="1225"/>
                  </w:pPr>
                  <w:r>
                    <w:rPr>
                      <w:rFonts w:ascii="Courier New"/>
                    </w:rPr>
                    <w:t>o</w:t>
                    <w:tab/>
                  </w:r>
                  <w:r>
                    <w:rPr/>
                    <w:t>Vicky Hartwell, GEAR 213 or</w:t>
                  </w:r>
                  <w:r>
                    <w:rPr>
                      <w:color w:val="0000FF"/>
                      <w:spacing w:val="-5"/>
                    </w:rPr>
                    <w:t>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hartwell@uark.edu</w:t>
                    </w:r>
                  </w:hyperlink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5" w:val="left" w:leader="none"/>
                      <w:tab w:pos="866" w:val="left" w:leader="none"/>
                    </w:tabs>
                    <w:spacing w:line="277" w:lineRule="exact" w:before="0" w:after="0"/>
                    <w:ind w:left="865" w:right="0" w:hanging="360"/>
                    <w:jc w:val="left"/>
                  </w:pPr>
                  <w:r>
                    <w:rPr/>
                    <w:t>The department will be reimbursed via expense transfer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(ET).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143"/>
        <w:rPr>
          <w:sz w:val="20"/>
        </w:rPr>
      </w:pPr>
      <w:r>
        <w:rPr>
          <w:sz w:val="20"/>
        </w:rPr>
        <w:pict>
          <v:shape style="width:476.6pt;height:80.850pt;mso-position-horizontal-relative:char;mso-position-vertical-relative:line" type="#_x0000_t202" filled="true" fillcolor="#d7d7d7" stroked="true" strokeweight=".25pt" strokecolor="#000000">
            <w10:anchorlock/>
            <v:textbox inset="0,0,0,0">
              <w:txbxContent>
                <w:p>
                  <w:pPr>
                    <w:spacing w:before="74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Graduate School use only:</w:t>
                  </w:r>
                </w:p>
                <w:p>
                  <w:pPr>
                    <w:pStyle w:val="BodyText"/>
                    <w:tabs>
                      <w:tab w:pos="2578" w:val="left" w:leader="none"/>
                      <w:tab w:pos="5594" w:val="left" w:leader="none"/>
                      <w:tab w:pos="5707" w:val="left" w:leader="none"/>
                      <w:tab w:pos="9262" w:val="left" w:leader="none"/>
                    </w:tabs>
                    <w:spacing w:line="376" w:lineRule="auto" w:before="192"/>
                    <w:ind w:left="144" w:right="240"/>
                  </w:pPr>
                  <w:r>
                    <w:rPr>
                      <w:rFonts w:ascii="Times New Roman" w:hAnsi="Times New Roman"/>
                      <w:sz w:val="32"/>
                    </w:rPr>
                    <w:t>□ </w:t>
                  </w:r>
                  <w:r>
                    <w:rPr/>
                    <w:t>Approved 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rFonts w:ascii="Times New Roman" w:hAnsi="Times New Roman"/>
                      <w:sz w:val="32"/>
                    </w:rPr>
                    <w:t>□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 </w:t>
                  </w:r>
                  <w:r>
                    <w:rPr/>
                    <w:t>Denied</w:t>
                    <w:tab/>
                    <w:t>Notification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sent: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By: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Docs: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Reimbursement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date: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"/>
                      <w:u w:val="single"/>
                    </w:rPr>
                    <w:t> 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sectPr>
      <w:type w:val="continuous"/>
      <w:pgSz w:w="12240" w:h="15840"/>
      <w:pgMar w:top="7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4"/>
      <w:ind w:left="144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artwell@uark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hartwell</dc:creator>
  <dcterms:created xsi:type="dcterms:W3CDTF">2019-01-11T22:41:26Z</dcterms:created>
  <dcterms:modified xsi:type="dcterms:W3CDTF">2019-01-11T22:41:26Z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2019-01-11T00:00:00Z</vt:filetime>
  </property>
</Properties>
</file>